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spacing w:before="156" w:beforeLines="50" w:after="156" w:afterLines="50" w:line="580" w:lineRule="exact"/>
        <w:jc w:val="center"/>
        <w:rPr>
          <w:rFonts w:hint="eastAsia" w:ascii="方正小标宋简体" w:eastAsia="方正小标宋简体"/>
          <w:w w:val="95"/>
          <w:sz w:val="44"/>
          <w:szCs w:val="44"/>
        </w:rPr>
      </w:pPr>
      <w:r>
        <w:rPr>
          <w:rFonts w:hint="eastAsia" w:ascii="方正小标宋简体" w:eastAsia="方正小标宋简体"/>
          <w:w w:val="95"/>
          <w:sz w:val="44"/>
          <w:szCs w:val="44"/>
        </w:rPr>
        <w:t>安徽省</w:t>
      </w:r>
      <w:r>
        <w:rPr>
          <w:rFonts w:hint="eastAsia" w:ascii="方正小标宋简体" w:eastAsia="方正小标宋简体"/>
          <w:w w:val="95"/>
          <w:sz w:val="44"/>
          <w:szCs w:val="44"/>
          <w:lang w:val="en-US" w:eastAsia="zh-CN"/>
        </w:rPr>
        <w:t>水电有限责任</w:t>
      </w:r>
      <w:r>
        <w:rPr>
          <w:rFonts w:hint="eastAsia" w:ascii="方正小标宋简体" w:eastAsia="方正小标宋简体"/>
          <w:w w:val="95"/>
          <w:sz w:val="44"/>
          <w:szCs w:val="44"/>
        </w:rPr>
        <w:t>公司20</w:t>
      </w:r>
      <w:r>
        <w:rPr>
          <w:rFonts w:hint="eastAsia" w:ascii="方正小标宋简体" w:eastAsia="方正小标宋简体"/>
          <w:w w:val="95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w w:val="95"/>
          <w:sz w:val="44"/>
          <w:szCs w:val="44"/>
        </w:rPr>
        <w:t>年</w:t>
      </w:r>
      <w:r>
        <w:rPr>
          <w:rFonts w:hint="eastAsia" w:ascii="方正小标宋简体" w:eastAsia="方正小标宋简体"/>
          <w:w w:val="95"/>
          <w:sz w:val="44"/>
          <w:szCs w:val="44"/>
          <w:lang w:val="en-US" w:eastAsia="zh-CN"/>
        </w:rPr>
        <w:t>公开招聘</w:t>
      </w:r>
      <w:r>
        <w:rPr>
          <w:rFonts w:hint="eastAsia" w:ascii="方正小标宋简体" w:eastAsia="方正小标宋简体"/>
          <w:w w:val="95"/>
          <w:sz w:val="44"/>
          <w:szCs w:val="44"/>
        </w:rPr>
        <w:t>岗位简章</w:t>
      </w:r>
    </w:p>
    <w:p>
      <w:pPr>
        <w:spacing w:before="156" w:beforeLines="50" w:after="156" w:afterLines="50" w:line="580" w:lineRule="exact"/>
        <w:jc w:val="center"/>
        <w:rPr>
          <w:rFonts w:hint="eastAsia" w:ascii="方正小标宋简体" w:eastAsia="方正小标宋简体"/>
          <w:w w:val="95"/>
          <w:sz w:val="44"/>
          <w:szCs w:val="44"/>
        </w:rPr>
      </w:pPr>
    </w:p>
    <w:tbl>
      <w:tblPr>
        <w:tblStyle w:val="6"/>
        <w:tblW w:w="13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333"/>
        <w:gridCol w:w="1575"/>
        <w:gridCol w:w="572"/>
        <w:gridCol w:w="1425"/>
        <w:gridCol w:w="1144"/>
        <w:gridCol w:w="863"/>
        <w:gridCol w:w="4670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tblHeader/>
          <w:jc w:val="center"/>
        </w:trPr>
        <w:tc>
          <w:tcPr>
            <w:tcW w:w="63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岗位</w:t>
            </w:r>
          </w:p>
          <w:p>
            <w:pPr>
              <w:spacing w:line="26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招聘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572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/>
                <w:kern w:val="0"/>
                <w:sz w:val="18"/>
                <w:szCs w:val="20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810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应  聘  条  件  要  求</w:t>
            </w:r>
          </w:p>
        </w:tc>
        <w:tc>
          <w:tcPr>
            <w:tcW w:w="17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000000"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637" w:type="dxa"/>
            <w:vMerge w:val="continue"/>
            <w:vAlign w:val="center"/>
          </w:tcPr>
          <w:p>
            <w:pPr>
              <w:spacing w:line="2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spacing w:line="2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spacing w:line="2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spacing w:line="2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2"/>
              </w:rPr>
              <w:t>专业</w:t>
            </w:r>
          </w:p>
        </w:tc>
        <w:tc>
          <w:tcPr>
            <w:tcW w:w="114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2"/>
              </w:rPr>
              <w:t>学历（学位）要求</w:t>
            </w:r>
          </w:p>
        </w:tc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2"/>
              </w:rPr>
              <w:t>年龄</w:t>
            </w:r>
          </w:p>
        </w:tc>
        <w:tc>
          <w:tcPr>
            <w:tcW w:w="467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2"/>
                <w:lang w:val="en-US" w:eastAsia="zh-CN"/>
              </w:rPr>
              <w:t>应聘</w:t>
            </w:r>
            <w:r>
              <w:rPr>
                <w:rFonts w:hint="default" w:ascii="Times New Roman" w:hAnsi="Times New Roman" w:eastAsia="黑体" w:cs="Times New Roman"/>
                <w:bCs/>
                <w:color w:val="000000"/>
                <w:kern w:val="0"/>
                <w:sz w:val="21"/>
                <w:szCs w:val="22"/>
              </w:rPr>
              <w:t>资格</w:t>
            </w:r>
          </w:p>
        </w:tc>
        <w:tc>
          <w:tcPr>
            <w:tcW w:w="1718" w:type="dxa"/>
            <w:vMerge w:val="continue"/>
            <w:vAlign w:val="center"/>
          </w:tcPr>
          <w:p>
            <w:pPr>
              <w:spacing w:line="20" w:lineRule="exact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0" w:hRule="atLeast"/>
          <w:jc w:val="center"/>
        </w:trPr>
        <w:tc>
          <w:tcPr>
            <w:tcW w:w="63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  <w:t>1</w:t>
            </w:r>
          </w:p>
        </w:tc>
        <w:tc>
          <w:tcPr>
            <w:tcW w:w="133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安徽省宏元信息工程监理有限公司</w:t>
            </w:r>
          </w:p>
        </w:tc>
        <w:tc>
          <w:tcPr>
            <w:tcW w:w="1575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strike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信息工程检验检测技术及管理岗</w:t>
            </w:r>
          </w:p>
        </w:tc>
        <w:tc>
          <w:tcPr>
            <w:tcW w:w="572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计算机大类、电子信息大类相关专业</w:t>
            </w:r>
          </w:p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本科（学士学位）及以上</w:t>
            </w:r>
          </w:p>
        </w:tc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年龄35周岁以下</w:t>
            </w:r>
          </w:p>
        </w:tc>
        <w:tc>
          <w:tcPr>
            <w:tcW w:w="4670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eastAsia="仿宋_GB2312" w:cs="Times New Roman"/>
                <w:strike/>
                <w:dstrike w:val="0"/>
                <w:color w:val="FF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300" w:lineRule="exact"/>
              <w:jc w:val="left"/>
              <w:rPr>
                <w:rFonts w:hint="eastAsia" w:eastAsia="仿宋_GB2312" w:cs="Times New Roman"/>
                <w:strike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1、具有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5年及以上计算机及电子信息工程监理、检测、安全评估或集成工作经验</w:t>
            </w:r>
            <w:r>
              <w:rPr>
                <w:rFonts w:hint="eastAsia" w:eastAsia="仿宋_GB2312" w:cs="Times New Roman"/>
                <w:strike w:val="0"/>
                <w:dstrike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，同时具备2年及以上相关管理经验</w:t>
            </w:r>
            <w:r>
              <w:rPr>
                <w:rFonts w:hint="eastAsia" w:eastAsia="仿宋_GB2312" w:cs="Times New Roman"/>
                <w:strike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300" w:lineRule="exact"/>
              <w:jc w:val="left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2、具备计算机技术与软件专业技术资格、通信工程、电子信息工程领域中级及以上资格优先；具备网络安全等级保护测评师资格的优先；熟悉实验室检测体系、网络安全等级保护测评体系的优先。</w:t>
            </w:r>
          </w:p>
          <w:p>
            <w:pPr>
              <w:spacing w:line="300" w:lineRule="exact"/>
              <w:jc w:val="left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3、热爱信息化事业，有较强的组织协调能力和管理能力，吃苦耐劳，责任心强，有较强的沟通能力和团队合作精神。</w:t>
            </w:r>
          </w:p>
        </w:tc>
        <w:tc>
          <w:tcPr>
            <w:tcW w:w="171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具备电子信息工程、计算机技术与软件专业技术资格中级及以上资格年龄要求可放宽至40岁</w:t>
            </w:r>
          </w:p>
          <w:p>
            <w:pPr>
              <w:spacing w:line="300" w:lineRule="exact"/>
              <w:jc w:val="center"/>
              <w:rPr>
                <w:rFonts w:hint="default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0" w:hRule="atLeast"/>
          <w:jc w:val="center"/>
        </w:trPr>
        <w:tc>
          <w:tcPr>
            <w:tcW w:w="63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  <w:t>2</w:t>
            </w:r>
          </w:p>
        </w:tc>
        <w:tc>
          <w:tcPr>
            <w:tcW w:w="133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安徽省宏元信息工程监理有限公司</w:t>
            </w:r>
          </w:p>
        </w:tc>
        <w:tc>
          <w:tcPr>
            <w:tcW w:w="1575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信息工程检验检测技术岗</w:t>
            </w:r>
          </w:p>
        </w:tc>
        <w:tc>
          <w:tcPr>
            <w:tcW w:w="572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计算机大类相关专业</w:t>
            </w:r>
          </w:p>
        </w:tc>
        <w:tc>
          <w:tcPr>
            <w:tcW w:w="114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本科（学士学位）及以上</w:t>
            </w:r>
          </w:p>
        </w:tc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年龄35周岁以下</w:t>
            </w:r>
          </w:p>
        </w:tc>
        <w:tc>
          <w:tcPr>
            <w:tcW w:w="4670" w:type="dxa"/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1、具有1年以上信息工程检测、软件测试、网络安全、代码审计工作经验。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2、具备独立完成检测工作或独立完成源代码审计工作的能力，熟练使用网络安全、软件、网络性能检测仪器设备。</w:t>
            </w:r>
          </w:p>
          <w:p>
            <w:pPr>
              <w:spacing w:line="300" w:lineRule="exact"/>
              <w:jc w:val="left"/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3、熟悉检验检测体系或网络安全等级保护测评体系的优先；具有软件质量检验师或软件评测师资格的优先。</w:t>
            </w:r>
          </w:p>
          <w:p>
            <w:pPr>
              <w:spacing w:line="300" w:lineRule="exact"/>
              <w:jc w:val="left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4、热爱信息化事业，有较强的组织协调能力和管理能力，吃苦耐劳，责任心强，有较强的沟通能力和团队合作精神。</w:t>
            </w:r>
          </w:p>
        </w:tc>
        <w:tc>
          <w:tcPr>
            <w:tcW w:w="1718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9" w:hRule="atLeast"/>
          <w:jc w:val="center"/>
        </w:trPr>
        <w:tc>
          <w:tcPr>
            <w:tcW w:w="63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安徽省宏元信息工程监理有限公司</w:t>
            </w:r>
          </w:p>
        </w:tc>
        <w:tc>
          <w:tcPr>
            <w:tcW w:w="157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信息工程监理和检测技术岗</w:t>
            </w:r>
          </w:p>
        </w:tc>
        <w:tc>
          <w:tcPr>
            <w:tcW w:w="57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计算机大类、电子信息工程大类相关专业；</w:t>
            </w:r>
          </w:p>
        </w:tc>
        <w:tc>
          <w:tcPr>
            <w:tcW w:w="1144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本科（学士学位）及以上学历</w:t>
            </w:r>
          </w:p>
        </w:tc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年龄30周岁以下</w:t>
            </w:r>
          </w:p>
        </w:tc>
        <w:tc>
          <w:tcPr>
            <w:tcW w:w="4670" w:type="dxa"/>
            <w:vAlign w:val="center"/>
          </w:tcPr>
          <w:p>
            <w:pPr>
              <w:spacing w:line="300" w:lineRule="exact"/>
              <w:jc w:val="left"/>
              <w:rPr>
                <w:rFonts w:hint="default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具备2年及以上计算机及信息工程领域工作经验，同时具备1年及以上项目管理或信息工程监理经验。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2、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熟练使用CAD，熟悉软件项目实施流程，具备软件测试能力。</w:t>
            </w:r>
          </w:p>
          <w:p>
            <w:pPr>
              <w:spacing w:line="300" w:lineRule="exact"/>
              <w:jc w:val="lef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3、热爱信息化事业，有较强的组织协调能力和管理能力，吃苦耐劳，责任心强，有较强的沟通能力和团队合作精神。</w:t>
            </w:r>
          </w:p>
        </w:tc>
        <w:tc>
          <w:tcPr>
            <w:tcW w:w="171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具备3年及以上信息化项目监理及项目管理经验的可适当放宽专业要求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7" w:hRule="atLeast"/>
          <w:jc w:val="center"/>
        </w:trPr>
        <w:tc>
          <w:tcPr>
            <w:tcW w:w="63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2"/>
                <w:szCs w:val="24"/>
                <w:lang w:val="en-US" w:eastAsia="zh-CN" w:bidi="ar-SA"/>
              </w:rPr>
              <w:t>4</w:t>
            </w:r>
          </w:p>
        </w:tc>
        <w:tc>
          <w:tcPr>
            <w:tcW w:w="133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安徽省宏元信息工程监理有限公司</w:t>
            </w:r>
          </w:p>
        </w:tc>
        <w:tc>
          <w:tcPr>
            <w:tcW w:w="1575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综合管理岗</w:t>
            </w:r>
          </w:p>
        </w:tc>
        <w:tc>
          <w:tcPr>
            <w:tcW w:w="572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计算机大类、公共管理大类、法学大类、工商管理大类相关专业</w:t>
            </w:r>
          </w:p>
        </w:tc>
        <w:tc>
          <w:tcPr>
            <w:tcW w:w="114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本科（学士学位）及以上学历</w:t>
            </w:r>
          </w:p>
        </w:tc>
        <w:tc>
          <w:tcPr>
            <w:tcW w:w="863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年龄30周岁以下</w:t>
            </w:r>
          </w:p>
        </w:tc>
        <w:tc>
          <w:tcPr>
            <w:tcW w:w="4670" w:type="dxa"/>
            <w:vAlign w:val="center"/>
          </w:tcPr>
          <w:p>
            <w:pPr>
              <w:spacing w:line="300" w:lineRule="exact"/>
              <w:jc w:val="left"/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1、具有2年及以上行政、商务相关工作经验。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2、具有较强的综合性事务处理和学习研究能力，文字功底较好；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3、中共正式党员;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4、熟悉国家有关劳动、人事相关法律法规和政策规定者优先；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5、具备计算机领域商务相关工作经验者优先。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6、热爱信息化事业，有较强的组织协调能力和管理能力，吃苦耐劳，责任心强，有较强的沟通能力和团队合作精神。</w:t>
            </w:r>
          </w:p>
        </w:tc>
        <w:tc>
          <w:tcPr>
            <w:tcW w:w="1718" w:type="dxa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具备研究生学历学位可适当放宽专业及工作经验要求</w:t>
            </w:r>
          </w:p>
        </w:tc>
      </w:tr>
    </w:tbl>
    <w:p>
      <w:pPr>
        <w:spacing w:before="156" w:beforeLines="50" w:after="156" w:afterLines="50" w:line="300" w:lineRule="exact"/>
        <w:jc w:val="left"/>
      </w:pPr>
    </w:p>
    <w:sectPr>
      <w:footerReference r:id="rId3" w:type="default"/>
      <w:pgSz w:w="16838" w:h="11906" w:orient="landscape"/>
      <w:pgMar w:top="567" w:right="850" w:bottom="567" w:left="85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07035" cy="2965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3.35pt;width:3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XUWH+0QAAAAMBAAAPAAAAAAAA&#10;AAEAIAAAACIAAABkcnMvZG93bnJldi54bWxQSwECFAAUAAAACACHTuJAK6jqchkCAAAhBAAADgAA&#10;AAAAAAABACAAAAAg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12175"/>
    <w:rsid w:val="38477911"/>
    <w:rsid w:val="3E7F4A21"/>
    <w:rsid w:val="42A413C2"/>
    <w:rsid w:val="5D46226A"/>
    <w:rsid w:val="631505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1</Pages>
  <Words>661</Words>
  <Characters>685</Characters>
  <Lines>14</Lines>
  <Paragraphs>4</Paragraphs>
  <TotalTime>187</TotalTime>
  <ScaleCrop>false</ScaleCrop>
  <LinksUpToDate>false</LinksUpToDate>
  <CharactersWithSpaces>695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2018-11-29T17:41:00Z</dcterms:created>
  <dc:creator>鄭先生Z. X</dc:creator>
  <cp:lastModifiedBy>admin</cp:lastModifiedBy>
  <cp:lastPrinted>2022-11-15T08:28:15Z</cp:lastPrinted>
  <dcterms:modified xsi:type="dcterms:W3CDTF">2022-11-15T08:40:17Z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6D832EF0AF624BD78B1DD9E0016EE3F0</vt:lpwstr>
  </property>
</Properties>
</file>